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7234" w14:textId="2FFD2416" w:rsidR="00E76F5C" w:rsidRDefault="00482D53" w:rsidP="00E76F5C">
      <w:pPr>
        <w:pStyle w:val="NoSpacing"/>
        <w:jc w:val="center"/>
        <w:rPr>
          <w:b/>
          <w:bCs/>
          <w:sz w:val="28"/>
          <w:szCs w:val="28"/>
        </w:rPr>
      </w:pPr>
      <w:r w:rsidRPr="00E76F5C">
        <w:rPr>
          <w:b/>
          <w:bCs/>
          <w:sz w:val="28"/>
          <w:szCs w:val="28"/>
        </w:rPr>
        <w:t>RESPONSES TO STATEMENTS MADE AT DALLAS, TX</w:t>
      </w:r>
    </w:p>
    <w:p w14:paraId="77F3B2AB" w14:textId="69ADE9CE" w:rsidR="00D52104" w:rsidRPr="00E76F5C" w:rsidRDefault="00482D53" w:rsidP="00E76F5C">
      <w:pPr>
        <w:pStyle w:val="NoSpacing"/>
        <w:jc w:val="center"/>
        <w:rPr>
          <w:b/>
          <w:bCs/>
          <w:sz w:val="28"/>
          <w:szCs w:val="28"/>
        </w:rPr>
      </w:pPr>
      <w:r w:rsidRPr="00E76F5C">
        <w:rPr>
          <w:b/>
          <w:bCs/>
          <w:sz w:val="28"/>
          <w:szCs w:val="28"/>
        </w:rPr>
        <w:t>QUALITY OF LIFE, ARTS &amp; CULTURE COMMITTEE</w:t>
      </w:r>
    </w:p>
    <w:p w14:paraId="404E0F8A" w14:textId="77777777" w:rsidR="00E76F5C" w:rsidRDefault="00E76F5C" w:rsidP="00482D53">
      <w:pPr>
        <w:pStyle w:val="NoSpacing"/>
        <w:jc w:val="center"/>
        <w:rPr>
          <w:b/>
          <w:bCs/>
          <w:sz w:val="28"/>
          <w:szCs w:val="28"/>
        </w:rPr>
      </w:pPr>
    </w:p>
    <w:p w14:paraId="1928F244" w14:textId="1D5E28C0" w:rsidR="00482D53" w:rsidRPr="00E76F5C" w:rsidRDefault="00482D53" w:rsidP="00482D53">
      <w:pPr>
        <w:pStyle w:val="NoSpacing"/>
        <w:jc w:val="center"/>
        <w:rPr>
          <w:b/>
          <w:bCs/>
          <w:sz w:val="24"/>
          <w:szCs w:val="24"/>
        </w:rPr>
      </w:pPr>
      <w:r w:rsidRPr="00E76F5C">
        <w:rPr>
          <w:b/>
          <w:bCs/>
          <w:sz w:val="24"/>
          <w:szCs w:val="24"/>
        </w:rPr>
        <w:t>OCTOBER 16, 2023</w:t>
      </w:r>
    </w:p>
    <w:p w14:paraId="7C64ECC3" w14:textId="77777777" w:rsidR="00482D53" w:rsidRDefault="00482D53" w:rsidP="00482D53">
      <w:pPr>
        <w:pStyle w:val="NoSpacing"/>
        <w:jc w:val="center"/>
      </w:pPr>
    </w:p>
    <w:p w14:paraId="3E00516E" w14:textId="77777777" w:rsidR="00F806BE" w:rsidRDefault="00F806BE" w:rsidP="00F806BE">
      <w:pPr>
        <w:pStyle w:val="NoSpacing"/>
      </w:pPr>
    </w:p>
    <w:p w14:paraId="4624A672" w14:textId="77777777" w:rsidR="00F806BE" w:rsidRDefault="00F806BE" w:rsidP="00F806BE">
      <w:pPr>
        <w:pStyle w:val="NoSpacing"/>
      </w:pPr>
      <w:r>
        <w:t>10:30</w:t>
      </w:r>
    </w:p>
    <w:p w14:paraId="07124B0B" w14:textId="77777777" w:rsidR="00F806BE" w:rsidRDefault="00F806BE" w:rsidP="00F806BE">
      <w:pPr>
        <w:pStyle w:val="NoSpacing"/>
      </w:pPr>
      <w:r w:rsidRPr="002D55E9">
        <w:rPr>
          <w:u w:val="single"/>
        </w:rPr>
        <w:t>Statement</w:t>
      </w:r>
      <w:r>
        <w:t xml:space="preserve">: </w:t>
      </w:r>
      <w:r w:rsidRPr="00F806BE">
        <w:rPr>
          <w:b/>
          <w:bCs/>
        </w:rPr>
        <w:t>“The ingested or systemic form helps the developing tooth in children and infants . . .”</w:t>
      </w:r>
    </w:p>
    <w:p w14:paraId="63D5A07D" w14:textId="77777777" w:rsidR="00F806BE" w:rsidRDefault="00F806BE" w:rsidP="00F806BE">
      <w:pPr>
        <w:pStyle w:val="NoSpacing"/>
        <w:rPr>
          <w:u w:val="single"/>
        </w:rPr>
      </w:pPr>
    </w:p>
    <w:p w14:paraId="157ABDCB" w14:textId="6824823C" w:rsidR="00F806BE" w:rsidRDefault="00F806BE" w:rsidP="00F806BE">
      <w:pPr>
        <w:pStyle w:val="NoSpacing"/>
      </w:pPr>
      <w:r w:rsidRPr="002D55E9">
        <w:rPr>
          <w:u w:val="single"/>
        </w:rPr>
        <w:t>Response</w:t>
      </w:r>
      <w:r>
        <w:t xml:space="preserve">: There are </w:t>
      </w:r>
      <w:r w:rsidRPr="008D75E1">
        <w:rPr>
          <w:u w:val="single"/>
        </w:rPr>
        <w:t>no</w:t>
      </w:r>
      <w:r>
        <w:t xml:space="preserve"> scientific studies supporting this. Even the CDC oral health director, Casey Hannan, acknowledged that the CDC </w:t>
      </w:r>
      <w:r w:rsidRPr="00F806BE">
        <w:rPr>
          <w:b/>
          <w:bCs/>
        </w:rPr>
        <w:t>“was not aware of any evidence”</w:t>
      </w:r>
      <w:r>
        <w:t xml:space="preserve"> of </w:t>
      </w:r>
      <w:r w:rsidRPr="002D55E9">
        <w:rPr>
          <w:u w:val="single"/>
        </w:rPr>
        <w:t>any</w:t>
      </w:r>
      <w:r>
        <w:t xml:space="preserve"> benefits of drinking fluoridated water during pregnancy or the first six months of life. (Source: Transcript of lawsuit deposition in </w:t>
      </w:r>
      <w:r w:rsidRPr="002D55E9">
        <w:rPr>
          <w:i/>
          <w:iCs/>
        </w:rPr>
        <w:t>Food and Water Watch et al vs. Environmental Health Protection</w:t>
      </w:r>
      <w:r>
        <w:t xml:space="preserve">) Even after eruption of teeth, </w:t>
      </w:r>
      <w:r w:rsidRPr="00C714B5">
        <w:rPr>
          <w:u w:val="single"/>
        </w:rPr>
        <w:t>there is a consensus</w:t>
      </w:r>
      <w:r>
        <w:t xml:space="preserve"> – including the CDC – that fluoride’s protection against cavities is predominantly topical, </w:t>
      </w:r>
      <w:r w:rsidRPr="00C714B5">
        <w:rPr>
          <w:u w:val="single"/>
        </w:rPr>
        <w:t>not</w:t>
      </w:r>
      <w:r>
        <w:t xml:space="preserve"> from swallowing (</w:t>
      </w:r>
      <w:hyperlink r:id="rId5" w:history="1">
        <w:r w:rsidRPr="009F03C6">
          <w:rPr>
            <w:rStyle w:val="Hyperlink"/>
          </w:rPr>
          <w:t>https://fluoridealert.org/articles/fan-brochure-fluoridation-efficacy-one-pager/</w:t>
        </w:r>
      </w:hyperlink>
      <w:r>
        <w:t xml:space="preserve">).  </w:t>
      </w:r>
    </w:p>
    <w:p w14:paraId="7A7A6FEC" w14:textId="77777777" w:rsidR="00F806BE" w:rsidRDefault="00F806BE" w:rsidP="00F806BE">
      <w:pPr>
        <w:pStyle w:val="NoSpacing"/>
      </w:pPr>
    </w:p>
    <w:p w14:paraId="66ABC91F" w14:textId="715F923F" w:rsidR="00F806BE" w:rsidRDefault="00F806BE" w:rsidP="00F806BE">
      <w:pPr>
        <w:pStyle w:val="NoSpacing"/>
      </w:pPr>
      <w:r>
        <w:t>10:50</w:t>
      </w:r>
    </w:p>
    <w:p w14:paraId="674F8F0A" w14:textId="77777777" w:rsidR="00F806BE" w:rsidRPr="00F806BE" w:rsidRDefault="00F806BE" w:rsidP="00F806BE">
      <w:pPr>
        <w:pStyle w:val="NoSpacing"/>
        <w:rPr>
          <w:b/>
          <w:bCs/>
        </w:rPr>
      </w:pPr>
      <w:r w:rsidRPr="00F74A96">
        <w:rPr>
          <w:u w:val="single"/>
        </w:rPr>
        <w:t>Statement</w:t>
      </w:r>
      <w:r>
        <w:t xml:space="preserve">: </w:t>
      </w:r>
      <w:r w:rsidRPr="00F806BE">
        <w:rPr>
          <w:b/>
          <w:bCs/>
        </w:rPr>
        <w:t>“</w:t>
      </w:r>
      <w:proofErr w:type="gramStart"/>
      <w:r w:rsidRPr="00F806BE">
        <w:rPr>
          <w:b/>
          <w:bCs/>
        </w:rPr>
        <w:t>We’ve</w:t>
      </w:r>
      <w:proofErr w:type="gramEnd"/>
      <w:r w:rsidRPr="00F806BE">
        <w:rPr>
          <w:b/>
          <w:bCs/>
        </w:rPr>
        <w:t xml:space="preserve"> been fortifying our food and drink for many </w:t>
      </w:r>
      <w:proofErr w:type="spellStart"/>
      <w:r w:rsidRPr="00F806BE">
        <w:rPr>
          <w:b/>
          <w:bCs/>
        </w:rPr>
        <w:t>many</w:t>
      </w:r>
      <w:proofErr w:type="spellEnd"/>
      <w:r w:rsidRPr="00F806BE">
        <w:rPr>
          <w:b/>
          <w:bCs/>
        </w:rPr>
        <w:t xml:space="preserve"> years. Most of us are familiar with the iodine </w:t>
      </w:r>
      <w:proofErr w:type="gramStart"/>
      <w:r w:rsidRPr="00F806BE">
        <w:rPr>
          <w:b/>
          <w:bCs/>
        </w:rPr>
        <w:t>that’s</w:t>
      </w:r>
      <w:proofErr w:type="gramEnd"/>
      <w:r w:rsidRPr="00F806BE">
        <w:rPr>
          <w:b/>
          <w:bCs/>
        </w:rPr>
        <w:t xml:space="preserve"> added to salt for your thyroid; calcium and vitamin D for bones; and fluoride for teeth.”</w:t>
      </w:r>
    </w:p>
    <w:p w14:paraId="722F583C" w14:textId="77777777" w:rsidR="00F806BE" w:rsidRDefault="00F806BE" w:rsidP="00F806BE">
      <w:pPr>
        <w:pStyle w:val="NoSpacing"/>
      </w:pPr>
    </w:p>
    <w:p w14:paraId="1D58DB54" w14:textId="7A3EFBDC" w:rsidR="00F806BE" w:rsidRDefault="00F806BE" w:rsidP="00F806BE">
      <w:pPr>
        <w:pStyle w:val="NoSpacing"/>
      </w:pPr>
      <w:r w:rsidRPr="00F74A96">
        <w:rPr>
          <w:u w:val="single"/>
        </w:rPr>
        <w:t>Response</w:t>
      </w:r>
      <w:r>
        <w:t xml:space="preserve">: </w:t>
      </w:r>
      <w:r w:rsidR="00F11A3D">
        <w:t xml:space="preserve">This is a false equivalence. </w:t>
      </w:r>
      <w:r>
        <w:t xml:space="preserve">Iodine, </w:t>
      </w:r>
      <w:proofErr w:type="gramStart"/>
      <w:r>
        <w:t>calcium</w:t>
      </w:r>
      <w:proofErr w:type="gramEnd"/>
      <w:r>
        <w:t xml:space="preserve"> and vitamin D are nutrients, defined as substances required for human growth, development and </w:t>
      </w:r>
      <w:r w:rsidR="00E76F5C">
        <w:t>to prevent nutrient-deficiency diseases</w:t>
      </w:r>
      <w:r>
        <w:t xml:space="preserve">. </w:t>
      </w:r>
      <w:r w:rsidRPr="002A390D">
        <w:rPr>
          <w:u w:val="single"/>
        </w:rPr>
        <w:t>Fluoride is not required for a single body function</w:t>
      </w:r>
      <w:r>
        <w:t xml:space="preserve">. No one needs it for life sustenance, and no disease results from its absence. Indeed, billions of healthy people ingest </w:t>
      </w:r>
      <w:proofErr w:type="gramStart"/>
      <w:r>
        <w:t>none at all</w:t>
      </w:r>
      <w:proofErr w:type="gramEnd"/>
      <w:r>
        <w:t xml:space="preserve"> or trace amounts. </w:t>
      </w:r>
    </w:p>
    <w:p w14:paraId="2F1E0903" w14:textId="77777777" w:rsidR="00F806BE" w:rsidRDefault="00F806BE" w:rsidP="00F806BE">
      <w:pPr>
        <w:pStyle w:val="NoSpacing"/>
      </w:pPr>
    </w:p>
    <w:p w14:paraId="75F10EAA" w14:textId="77777777" w:rsidR="00F806BE" w:rsidRDefault="00F806BE" w:rsidP="00F806BE">
      <w:pPr>
        <w:pStyle w:val="NoSpacing"/>
      </w:pPr>
      <w:r>
        <w:t>13:00</w:t>
      </w:r>
    </w:p>
    <w:p w14:paraId="3BCC8A0B" w14:textId="77777777" w:rsidR="00F806BE" w:rsidRDefault="00F806BE" w:rsidP="00F806BE">
      <w:pPr>
        <w:pStyle w:val="NoSpacing"/>
      </w:pPr>
      <w:r w:rsidRPr="00F806BE">
        <w:rPr>
          <w:u w:val="single"/>
        </w:rPr>
        <w:t>Statement</w:t>
      </w:r>
      <w:r>
        <w:t xml:space="preserve">: </w:t>
      </w:r>
      <w:r w:rsidRPr="00F806BE">
        <w:rPr>
          <w:b/>
          <w:bCs/>
        </w:rPr>
        <w:t>“In 2007, Juneau officials ended water fluoridation . . . after 9 years, Juneau’s average cost per child per capita went up 47%.”</w:t>
      </w:r>
    </w:p>
    <w:p w14:paraId="30D88C42" w14:textId="77777777" w:rsidR="00F806BE" w:rsidRDefault="00F806BE" w:rsidP="00F806BE">
      <w:pPr>
        <w:pStyle w:val="NoSpacing"/>
      </w:pPr>
    </w:p>
    <w:p w14:paraId="7E8985A8" w14:textId="672B2E67" w:rsidR="00F806BE" w:rsidRDefault="00F806BE" w:rsidP="00F806BE">
      <w:pPr>
        <w:pStyle w:val="NoSpacing"/>
      </w:pPr>
      <w:r w:rsidRPr="00F806BE">
        <w:rPr>
          <w:u w:val="single"/>
        </w:rPr>
        <w:t>Response</w:t>
      </w:r>
      <w:r>
        <w:t xml:space="preserve">: The study concluded cavity rates in children rose because fluoridation ended. </w:t>
      </w:r>
      <w:r w:rsidRPr="00F806BE">
        <w:rPr>
          <w:u w:val="single"/>
        </w:rPr>
        <w:t>But the study never measured cavity rates, only the increase in Medicaid-funded dental costs</w:t>
      </w:r>
      <w:r>
        <w:t xml:space="preserve">, claiming those increased costs represented an increase in cavities. </w:t>
      </w:r>
      <w:r w:rsidR="00C87B95">
        <w:t>(</w:t>
      </w:r>
      <w:hyperlink r:id="rId6" w:history="1">
        <w:r w:rsidR="00C87B95" w:rsidRPr="009F03C6">
          <w:rPr>
            <w:rStyle w:val="Hyperlink"/>
          </w:rPr>
          <w:t>https://pubmed.ncbi.nlm.nih.gov/30545358/</w:t>
        </w:r>
      </w:hyperlink>
      <w:r w:rsidR="00C87B95">
        <w:t xml:space="preserve">) </w:t>
      </w:r>
    </w:p>
    <w:p w14:paraId="7CD97B62" w14:textId="77777777" w:rsidR="00F806BE" w:rsidRDefault="00F806BE" w:rsidP="00F806BE">
      <w:pPr>
        <w:pStyle w:val="NoSpacing"/>
      </w:pPr>
    </w:p>
    <w:p w14:paraId="3E5F5A75" w14:textId="0C737FB0" w:rsidR="00F806BE" w:rsidRDefault="00F806BE" w:rsidP="00F806BE">
      <w:pPr>
        <w:pStyle w:val="NoSpacing"/>
      </w:pPr>
      <w:r w:rsidRPr="00F14BB8">
        <w:rPr>
          <w:u w:val="single"/>
        </w:rPr>
        <w:t>It never controlled for two major factors</w:t>
      </w:r>
      <w:r>
        <w:t xml:space="preserve"> – a large increase in Medicaid funding in 2008 and 2009, which increased the number of dentists accepting Medicaid patients, which led to a large increase in the number of children enrolled in Medicaid. In short, more dentists + more children = more Medicaid costs for treatment of cavities - not </w:t>
      </w:r>
      <w:r w:rsidR="00967433">
        <w:t xml:space="preserve">necessarily </w:t>
      </w:r>
      <w:r w:rsidR="00E76F5C">
        <w:t>higher cavity rates.</w:t>
      </w:r>
      <w:r>
        <w:t xml:space="preserve"> </w:t>
      </w:r>
    </w:p>
    <w:p w14:paraId="6B1E1E15" w14:textId="77777777" w:rsidR="00F806BE" w:rsidRDefault="00F806BE" w:rsidP="00F806BE">
      <w:pPr>
        <w:pStyle w:val="NoSpacing"/>
      </w:pPr>
    </w:p>
    <w:p w14:paraId="7D74F4D3" w14:textId="77777777" w:rsidR="00F806BE" w:rsidRDefault="00F806BE" w:rsidP="00F806BE">
      <w:pPr>
        <w:pStyle w:val="NoSpacing"/>
      </w:pPr>
      <w:r>
        <w:t xml:space="preserve">14:00 </w:t>
      </w:r>
    </w:p>
    <w:p w14:paraId="0AE143C2" w14:textId="77777777" w:rsidR="00F806BE" w:rsidRPr="00F806BE" w:rsidRDefault="00F806BE" w:rsidP="00F806BE">
      <w:pPr>
        <w:pStyle w:val="NoSpacing"/>
        <w:rPr>
          <w:b/>
          <w:bCs/>
        </w:rPr>
      </w:pPr>
      <w:r w:rsidRPr="00F806BE">
        <w:rPr>
          <w:u w:val="single"/>
        </w:rPr>
        <w:t>Statement</w:t>
      </w:r>
      <w:r>
        <w:t xml:space="preserve">: </w:t>
      </w:r>
      <w:r w:rsidRPr="00F806BE">
        <w:rPr>
          <w:b/>
          <w:bCs/>
        </w:rPr>
        <w:t>“In 2011, Calgary stopped fluoridation . . . Calgary’s decay rate (went) up 60%.  Edmonton remained fluoridated . . . decay rates stayed the same.”</w:t>
      </w:r>
    </w:p>
    <w:p w14:paraId="7EF11BC0" w14:textId="77777777" w:rsidR="00F806BE" w:rsidRDefault="00F806BE" w:rsidP="00F806BE">
      <w:pPr>
        <w:pStyle w:val="NoSpacing"/>
      </w:pPr>
    </w:p>
    <w:p w14:paraId="02C29063" w14:textId="712354BE" w:rsidR="00F806BE" w:rsidRDefault="00F806BE" w:rsidP="00F806BE">
      <w:pPr>
        <w:pStyle w:val="NoSpacing"/>
      </w:pPr>
      <w:r w:rsidRPr="00F806BE">
        <w:rPr>
          <w:u w:val="single"/>
        </w:rPr>
        <w:t>Response</w:t>
      </w:r>
      <w:r>
        <w:t xml:space="preserve">: Calgary’s decay rate did go up after 2011 – </w:t>
      </w:r>
      <w:r w:rsidRPr="00F806BE">
        <w:rPr>
          <w:u w:val="single"/>
        </w:rPr>
        <w:t xml:space="preserve">but at </w:t>
      </w:r>
      <w:r w:rsidR="00346896">
        <w:rPr>
          <w:u w:val="single"/>
        </w:rPr>
        <w:t>essentially</w:t>
      </w:r>
      <w:r w:rsidRPr="00F806BE">
        <w:rPr>
          <w:u w:val="single"/>
        </w:rPr>
        <w:t xml:space="preserve"> the same rate it had gone up in the seven years before while it was still fluoridated</w:t>
      </w:r>
      <w:r>
        <w:t xml:space="preserve">. Edmonton’s cavity rates had gone both up and down </w:t>
      </w:r>
      <w:r>
        <w:lastRenderedPageBreak/>
        <w:t xml:space="preserve">while fluoridated. Fluoridation has made virtually no difference in either city. There are obviously other factors </w:t>
      </w:r>
      <w:r w:rsidR="00821666">
        <w:t>affecting</w:t>
      </w:r>
      <w:r>
        <w:t xml:space="preserve"> cavity rates. </w:t>
      </w:r>
    </w:p>
    <w:p w14:paraId="473FCEE5" w14:textId="77777777" w:rsidR="00F806BE" w:rsidRDefault="00F806BE" w:rsidP="00F806BE">
      <w:pPr>
        <w:pStyle w:val="NoSpacing"/>
      </w:pPr>
    </w:p>
    <w:p w14:paraId="4586D193" w14:textId="77777777" w:rsidR="00F806BE" w:rsidRDefault="00F806BE" w:rsidP="00F806BE">
      <w:pPr>
        <w:pStyle w:val="NoSpacing"/>
      </w:pPr>
    </w:p>
    <w:p w14:paraId="7CC2366E" w14:textId="25B8E1CC" w:rsidR="00482D53" w:rsidRDefault="00482D53" w:rsidP="00482D53">
      <w:pPr>
        <w:pStyle w:val="NoSpacing"/>
      </w:pPr>
      <w:r>
        <w:t xml:space="preserve">36:00 </w:t>
      </w:r>
    </w:p>
    <w:p w14:paraId="20D0689B" w14:textId="4FE70A29" w:rsidR="00482D53" w:rsidRPr="00346896" w:rsidRDefault="00482D53" w:rsidP="00482D53">
      <w:pPr>
        <w:pStyle w:val="NoSpacing"/>
        <w:rPr>
          <w:b/>
          <w:bCs/>
        </w:rPr>
      </w:pPr>
      <w:r w:rsidRPr="00F74A96">
        <w:rPr>
          <w:u w:val="single"/>
        </w:rPr>
        <w:t>Statement</w:t>
      </w:r>
      <w:r>
        <w:t xml:space="preserve">: </w:t>
      </w:r>
      <w:r w:rsidRPr="00346896">
        <w:rPr>
          <w:b/>
          <w:bCs/>
        </w:rPr>
        <w:t>“</w:t>
      </w:r>
      <w:proofErr w:type="gramStart"/>
      <w:r w:rsidRPr="00346896">
        <w:rPr>
          <w:b/>
          <w:bCs/>
        </w:rPr>
        <w:t>It’s</w:t>
      </w:r>
      <w:proofErr w:type="gramEnd"/>
      <w:r w:rsidRPr="00346896">
        <w:rPr>
          <w:b/>
          <w:bCs/>
        </w:rPr>
        <w:t xml:space="preserve"> my understanding that in other countries, the infrastructure doesn’t allow for adding fluoride to be added to their water, so they </w:t>
      </w:r>
      <w:r w:rsidR="00A46D71" w:rsidRPr="00346896">
        <w:rPr>
          <w:b/>
          <w:bCs/>
        </w:rPr>
        <w:t xml:space="preserve">actually </w:t>
      </w:r>
      <w:r w:rsidRPr="00346896">
        <w:rPr>
          <w:b/>
          <w:bCs/>
        </w:rPr>
        <w:t>put it in their salt.</w:t>
      </w:r>
      <w:r w:rsidR="00A46D71" w:rsidRPr="00346896">
        <w:rPr>
          <w:b/>
          <w:bCs/>
        </w:rPr>
        <w:t xml:space="preserve"> </w:t>
      </w:r>
      <w:proofErr w:type="gramStart"/>
      <w:r w:rsidR="00A46D71" w:rsidRPr="00346896">
        <w:rPr>
          <w:b/>
          <w:bCs/>
        </w:rPr>
        <w:t>That’s</w:t>
      </w:r>
      <w:proofErr w:type="gramEnd"/>
      <w:r w:rsidR="00A46D71" w:rsidRPr="00346896">
        <w:rPr>
          <w:b/>
          <w:bCs/>
        </w:rPr>
        <w:t xml:space="preserve"> how they fortify</w:t>
      </w:r>
      <w:r w:rsidR="00F74A96" w:rsidRPr="00346896">
        <w:rPr>
          <w:b/>
          <w:bCs/>
        </w:rPr>
        <w:t>.”</w:t>
      </w:r>
      <w:r w:rsidR="00A46D71" w:rsidRPr="00346896">
        <w:rPr>
          <w:b/>
          <w:bCs/>
        </w:rPr>
        <w:t xml:space="preserve"> </w:t>
      </w:r>
    </w:p>
    <w:p w14:paraId="2BF24D7A" w14:textId="77777777" w:rsidR="00482D53" w:rsidRDefault="00482D53" w:rsidP="00482D53">
      <w:pPr>
        <w:pStyle w:val="NoSpacing"/>
      </w:pPr>
    </w:p>
    <w:p w14:paraId="68B16628" w14:textId="7639CA3A" w:rsidR="00482D53" w:rsidRDefault="00482D53" w:rsidP="00482D53">
      <w:pPr>
        <w:pStyle w:val="NoSpacing"/>
      </w:pPr>
      <w:r w:rsidRPr="00F74A96">
        <w:rPr>
          <w:u w:val="single"/>
        </w:rPr>
        <w:t>Response</w:t>
      </w:r>
      <w:r>
        <w:t xml:space="preserve">: Taking just European nations, </w:t>
      </w:r>
      <w:r w:rsidRPr="00346896">
        <w:rPr>
          <w:u w:val="single"/>
        </w:rPr>
        <w:t xml:space="preserve">there is nothing </w:t>
      </w:r>
      <w:r w:rsidR="0071651C" w:rsidRPr="00346896">
        <w:rPr>
          <w:u w:val="single"/>
        </w:rPr>
        <w:t xml:space="preserve">whatsoever </w:t>
      </w:r>
      <w:r w:rsidRPr="00346896">
        <w:rPr>
          <w:u w:val="single"/>
        </w:rPr>
        <w:t xml:space="preserve">about their infrastructure </w:t>
      </w:r>
      <w:r w:rsidR="0071651C" w:rsidRPr="00346896">
        <w:rPr>
          <w:u w:val="single"/>
        </w:rPr>
        <w:t>preventing</w:t>
      </w:r>
      <w:r w:rsidRPr="00346896">
        <w:rPr>
          <w:u w:val="single"/>
        </w:rPr>
        <w:t xml:space="preserve"> </w:t>
      </w:r>
      <w:r w:rsidR="0071651C" w:rsidRPr="00346896">
        <w:rPr>
          <w:u w:val="single"/>
        </w:rPr>
        <w:t>water fluoridation</w:t>
      </w:r>
      <w:r w:rsidR="0071651C">
        <w:t xml:space="preserve">. Indeed, many of them, including Germany, Finland, Switzerland, the </w:t>
      </w:r>
      <w:proofErr w:type="gramStart"/>
      <w:r w:rsidR="0071651C">
        <w:t>Netherlands</w:t>
      </w:r>
      <w:proofErr w:type="gramEnd"/>
      <w:r w:rsidR="0071651C">
        <w:t xml:space="preserve"> and others used to have it but have stopped.</w:t>
      </w:r>
    </w:p>
    <w:p w14:paraId="58D16F03" w14:textId="77777777" w:rsidR="0071651C" w:rsidRDefault="0071651C" w:rsidP="00482D53">
      <w:pPr>
        <w:pStyle w:val="NoSpacing"/>
      </w:pPr>
    </w:p>
    <w:p w14:paraId="1590750C" w14:textId="46F41B03" w:rsidR="0071651C" w:rsidRDefault="0071651C" w:rsidP="00482D53">
      <w:pPr>
        <w:pStyle w:val="NoSpacing"/>
      </w:pPr>
      <w:r>
        <w:t xml:space="preserve">There are 48 European nations. There are </w:t>
      </w:r>
      <w:r w:rsidR="00F74A96">
        <w:t xml:space="preserve">only </w:t>
      </w:r>
      <w:r>
        <w:t xml:space="preserve">four that have any artificial fluoridation at all: England, Ireland, </w:t>
      </w:r>
      <w:proofErr w:type="gramStart"/>
      <w:r>
        <w:t>Spain</w:t>
      </w:r>
      <w:proofErr w:type="gramEnd"/>
      <w:r>
        <w:t xml:space="preserve"> and Serbia. Ninety-eight percent of Europeans drink </w:t>
      </w:r>
      <w:proofErr w:type="spellStart"/>
      <w:r>
        <w:t>unfluoridated</w:t>
      </w:r>
      <w:proofErr w:type="spellEnd"/>
      <w:r>
        <w:t xml:space="preserve"> water. </w:t>
      </w:r>
      <w:r w:rsidRPr="0071651C">
        <w:rPr>
          <w:b/>
          <w:bCs/>
        </w:rPr>
        <w:t xml:space="preserve">France, Germany, Belgium, the Netherlands, Denmark, </w:t>
      </w:r>
      <w:proofErr w:type="gramStart"/>
      <w:r w:rsidRPr="0071651C">
        <w:rPr>
          <w:b/>
          <w:bCs/>
        </w:rPr>
        <w:t>Norway</w:t>
      </w:r>
      <w:proofErr w:type="gramEnd"/>
      <w:r w:rsidRPr="0071651C">
        <w:rPr>
          <w:b/>
          <w:bCs/>
        </w:rPr>
        <w:t xml:space="preserve"> and Sweden have all </w:t>
      </w:r>
      <w:r w:rsidR="00821666">
        <w:rPr>
          <w:b/>
          <w:bCs/>
        </w:rPr>
        <w:t>prohibited</w:t>
      </w:r>
      <w:r w:rsidRPr="0071651C">
        <w:rPr>
          <w:b/>
          <w:bCs/>
        </w:rPr>
        <w:t xml:space="preserve"> it</w:t>
      </w:r>
      <w:r>
        <w:t xml:space="preserve">. And for nearly all the nations not </w:t>
      </w:r>
      <w:r w:rsidR="00821666">
        <w:t xml:space="preserve">disallowing </w:t>
      </w:r>
      <w:r>
        <w:t xml:space="preserve">it, </w:t>
      </w:r>
      <w:r w:rsidR="006E2DE5">
        <w:t xml:space="preserve">virtually all their towns and cities have either </w:t>
      </w:r>
      <w:r w:rsidR="00821666">
        <w:t>rejected</w:t>
      </w:r>
      <w:r w:rsidR="006E2DE5">
        <w:t xml:space="preserve"> it or </w:t>
      </w:r>
      <w:proofErr w:type="gramStart"/>
      <w:r w:rsidR="00F74A96">
        <w:t>wouldn’t</w:t>
      </w:r>
      <w:proofErr w:type="gramEnd"/>
      <w:r w:rsidR="006E2DE5">
        <w:t xml:space="preserve"> even consider it. </w:t>
      </w:r>
      <w:r w:rsidR="00DD65E4">
        <w:t>(</w:t>
      </w:r>
      <w:hyperlink r:id="rId7" w:history="1">
        <w:r w:rsidR="00DD65E4" w:rsidRPr="009F03C6">
          <w:rPr>
            <w:rStyle w:val="Hyperlink"/>
          </w:rPr>
          <w:t>https://fluoridealert.org/wp-content/uploads/FAN-World-Wide-Movement-5-1-23-FINAL.pdf</w:t>
        </w:r>
      </w:hyperlink>
      <w:r w:rsidR="00DD65E4">
        <w:t xml:space="preserve">) </w:t>
      </w:r>
    </w:p>
    <w:p w14:paraId="277E5576" w14:textId="77777777" w:rsidR="0071651C" w:rsidRDefault="0071651C" w:rsidP="00482D53">
      <w:pPr>
        <w:pStyle w:val="NoSpacing"/>
      </w:pPr>
    </w:p>
    <w:p w14:paraId="2C9556A1" w14:textId="64E6A12F" w:rsidR="0071651C" w:rsidRDefault="0071651C" w:rsidP="00482D53">
      <w:pPr>
        <w:pStyle w:val="NoSpacing"/>
      </w:pPr>
      <w:r>
        <w:t xml:space="preserve">Out of the 48, </w:t>
      </w:r>
      <w:r w:rsidRPr="00821666">
        <w:rPr>
          <w:u w:val="single"/>
        </w:rPr>
        <w:t>only eight</w:t>
      </w:r>
      <w:r w:rsidR="00F35C70" w:rsidRPr="00821666">
        <w:t xml:space="preserve"> (</w:t>
      </w:r>
      <w:r w:rsidR="00F35C70">
        <w:t>Austria, Czech Republic, France, Germany, Hungary, Slovakia, Spain, and Switzerland)</w:t>
      </w:r>
      <w:r w:rsidRPr="006E2DE5">
        <w:rPr>
          <w:u w:val="single"/>
        </w:rPr>
        <w:t xml:space="preserve"> </w:t>
      </w:r>
      <w:r w:rsidRPr="00346896">
        <w:t>have fluoridated salt</w:t>
      </w:r>
      <w:r>
        <w:t xml:space="preserve">, and for most, a very small amount. </w:t>
      </w:r>
      <w:r w:rsidR="00DD65E4">
        <w:t>(</w:t>
      </w:r>
      <w:hyperlink r:id="rId8" w:history="1">
        <w:r w:rsidR="00DD65E4" w:rsidRPr="009F03C6">
          <w:rPr>
            <w:rStyle w:val="Hyperlink"/>
          </w:rPr>
          <w:t>https://pubmed.ncbi.nlm.nih.gov/24308394/</w:t>
        </w:r>
      </w:hyperlink>
      <w:r w:rsidR="00DD65E4">
        <w:t xml:space="preserve">) </w:t>
      </w:r>
      <w:r w:rsidR="00F74A96" w:rsidRPr="00F35C70">
        <w:rPr>
          <w:u w:val="single"/>
        </w:rPr>
        <w:t xml:space="preserve">This is very different from the impression given that all </w:t>
      </w:r>
      <w:r w:rsidR="00F35C70">
        <w:rPr>
          <w:u w:val="single"/>
        </w:rPr>
        <w:t>other nations</w:t>
      </w:r>
      <w:r w:rsidR="00F74A96" w:rsidRPr="00F35C70">
        <w:rPr>
          <w:u w:val="single"/>
        </w:rPr>
        <w:t xml:space="preserve"> have it</w:t>
      </w:r>
      <w:r w:rsidR="00F74A96">
        <w:t>. And i</w:t>
      </w:r>
      <w:r>
        <w:t xml:space="preserve">n each case, </w:t>
      </w:r>
      <w:proofErr w:type="gramStart"/>
      <w:r w:rsidRPr="00346896">
        <w:rPr>
          <w:u w:val="single"/>
        </w:rPr>
        <w:t>it’s</w:t>
      </w:r>
      <w:proofErr w:type="gramEnd"/>
      <w:r w:rsidRPr="00346896">
        <w:rPr>
          <w:u w:val="single"/>
        </w:rPr>
        <w:t xml:space="preserve"> a consumer choice</w:t>
      </w:r>
      <w:r>
        <w:t xml:space="preserve">. </w:t>
      </w:r>
      <w:r w:rsidR="00F35C70">
        <w:t xml:space="preserve">No one is forced to ingest it. </w:t>
      </w:r>
    </w:p>
    <w:p w14:paraId="4DFDA6C9" w14:textId="77777777" w:rsidR="00A46D71" w:rsidRDefault="00A46D71" w:rsidP="00482D53">
      <w:pPr>
        <w:pStyle w:val="NoSpacing"/>
      </w:pPr>
    </w:p>
    <w:p w14:paraId="203239AD" w14:textId="2ED555F4" w:rsidR="002A2955" w:rsidRPr="00346896" w:rsidRDefault="002A2955" w:rsidP="00482D53">
      <w:pPr>
        <w:pStyle w:val="NoSpacing"/>
        <w:rPr>
          <w:b/>
          <w:bCs/>
        </w:rPr>
      </w:pPr>
      <w:r w:rsidRPr="00F806BE">
        <w:rPr>
          <w:u w:val="single"/>
        </w:rPr>
        <w:t>Statement</w:t>
      </w:r>
      <w:r>
        <w:t xml:space="preserve">: </w:t>
      </w:r>
      <w:r w:rsidRPr="00346896">
        <w:rPr>
          <w:b/>
          <w:bCs/>
        </w:rPr>
        <w:t>“Water fluoridation has been recognized by the CDC as one of the 10 great public health achievements of the 20</w:t>
      </w:r>
      <w:r w:rsidRPr="00346896">
        <w:rPr>
          <w:b/>
          <w:bCs/>
          <w:vertAlign w:val="superscript"/>
        </w:rPr>
        <w:t>th</w:t>
      </w:r>
      <w:r w:rsidRPr="00346896">
        <w:rPr>
          <w:b/>
          <w:bCs/>
        </w:rPr>
        <w:t xml:space="preserve"> century.”</w:t>
      </w:r>
    </w:p>
    <w:p w14:paraId="5576E414" w14:textId="77777777" w:rsidR="008D75E1" w:rsidRDefault="008D75E1" w:rsidP="00482D53">
      <w:pPr>
        <w:pStyle w:val="NoSpacing"/>
      </w:pPr>
    </w:p>
    <w:p w14:paraId="25B43673" w14:textId="3CD2BEB4" w:rsidR="008D75E1" w:rsidRDefault="002A2955" w:rsidP="00482D53">
      <w:pPr>
        <w:pStyle w:val="NoSpacing"/>
      </w:pPr>
      <w:r w:rsidRPr="00F806BE">
        <w:rPr>
          <w:u w:val="single"/>
        </w:rPr>
        <w:t>Response</w:t>
      </w:r>
      <w:r>
        <w:t xml:space="preserve">: </w:t>
      </w:r>
      <w:r w:rsidR="00C714B5">
        <w:t>Please take a very close look at this statement</w:t>
      </w:r>
      <w:r w:rsidR="00346896">
        <w:t xml:space="preserve"> (</w:t>
      </w:r>
      <w:hyperlink r:id="rId9" w:history="1">
        <w:r w:rsidR="00346896" w:rsidRPr="009F03C6">
          <w:rPr>
            <w:rStyle w:val="Hyperlink"/>
          </w:rPr>
          <w:t>https://www.cdc.gov/mmwr/preview/mmwrhtml/mm4850bx.htm</w:t>
        </w:r>
      </w:hyperlink>
      <w:r w:rsidR="00346896">
        <w:t xml:space="preserve">). </w:t>
      </w:r>
      <w:r w:rsidR="00C714B5">
        <w:t>It was made in a 7-page</w:t>
      </w:r>
      <w:r>
        <w:t xml:space="preserve"> CDC publication issued in October, 1999. </w:t>
      </w:r>
      <w:r w:rsidR="00C714B5" w:rsidRPr="00611C9A">
        <w:rPr>
          <w:u w:val="single"/>
        </w:rPr>
        <w:t>Only one paragraph dealt with safety of fluoridation</w:t>
      </w:r>
      <w:r w:rsidR="002344CC">
        <w:t>, and its</w:t>
      </w:r>
      <w:r w:rsidR="00C714B5">
        <w:t xml:space="preserve"> only two references were both at least 30 years old.</w:t>
      </w:r>
      <w:r w:rsidR="002344CC">
        <w:t xml:space="preserve"> </w:t>
      </w:r>
      <w:r w:rsidR="002344CC" w:rsidRPr="00346896">
        <w:rPr>
          <w:u w:val="single"/>
        </w:rPr>
        <w:t>It is totally outdated</w:t>
      </w:r>
      <w:r w:rsidR="002344CC">
        <w:t>.</w:t>
      </w:r>
      <w:r w:rsidR="00C714B5">
        <w:t xml:space="preserve">   </w:t>
      </w:r>
    </w:p>
    <w:p w14:paraId="4F1B9E7C" w14:textId="77777777" w:rsidR="008D75E1" w:rsidRDefault="008D75E1" w:rsidP="00482D53">
      <w:pPr>
        <w:pStyle w:val="NoSpacing"/>
      </w:pPr>
    </w:p>
    <w:p w14:paraId="20B19812" w14:textId="03A4B424" w:rsidR="008D75E1" w:rsidRDefault="00346896" w:rsidP="008D75E1">
      <w:pPr>
        <w:pStyle w:val="NoSpacing"/>
      </w:pPr>
      <w:r>
        <w:t xml:space="preserve">Look at real-world </w:t>
      </w:r>
      <w:r w:rsidRPr="00346896">
        <w:rPr>
          <w:u w:val="single"/>
        </w:rPr>
        <w:t>current data</w:t>
      </w:r>
      <w:r>
        <w:t>. Fluoridation is</w:t>
      </w:r>
      <w:r w:rsidR="002344CC">
        <w:t xml:space="preserve"> </w:t>
      </w:r>
      <w:r w:rsidR="008D75E1" w:rsidRPr="00C10E34">
        <w:rPr>
          <w:u w:val="single"/>
        </w:rPr>
        <w:t>one of the most widely rejected health interventions in the world</w:t>
      </w:r>
      <w:r w:rsidR="002344CC">
        <w:rPr>
          <w:u w:val="single"/>
        </w:rPr>
        <w:t>.</w:t>
      </w:r>
      <w:r w:rsidR="002344CC">
        <w:t xml:space="preserve"> </w:t>
      </w:r>
      <w:r w:rsidR="008D75E1">
        <w:t xml:space="preserve">Out of 196 nations, only 24 have any fluoridation, and only 10, like the U.S. for more than half their population. Ninety-five percent of the world’s population drinks </w:t>
      </w:r>
      <w:proofErr w:type="spellStart"/>
      <w:r w:rsidR="008D75E1">
        <w:t>unfluoridated</w:t>
      </w:r>
      <w:proofErr w:type="spellEnd"/>
      <w:r w:rsidR="008D75E1">
        <w:t xml:space="preserve"> water</w:t>
      </w:r>
      <w:r w:rsidR="00821666">
        <w:t>, and numerous health organizations either oppose it or have dropped their endorsements of it.</w:t>
      </w:r>
      <w:r w:rsidR="008D75E1">
        <w:t xml:space="preserve"> </w:t>
      </w:r>
      <w:r w:rsidR="00821666">
        <w:t>(</w:t>
      </w:r>
      <w:hyperlink r:id="rId10" w:history="1">
        <w:r w:rsidR="00821666" w:rsidRPr="009F03C6">
          <w:rPr>
            <w:rStyle w:val="Hyperlink"/>
          </w:rPr>
          <w:t>https://fluoridealert.org/wp-content/uploads/FAN-World-Wide-Movement-5-1-23-FINAL.pdf</w:t>
        </w:r>
      </w:hyperlink>
      <w:r w:rsidR="00821666">
        <w:t xml:space="preserve">) </w:t>
      </w:r>
    </w:p>
    <w:p w14:paraId="6FE356FD" w14:textId="77777777" w:rsidR="00346896" w:rsidRDefault="00346896" w:rsidP="008D75E1">
      <w:pPr>
        <w:pStyle w:val="NoSpacing"/>
      </w:pPr>
    </w:p>
    <w:p w14:paraId="1C0087E4" w14:textId="77777777" w:rsidR="00346896" w:rsidRPr="002344CC" w:rsidRDefault="00346896" w:rsidP="00346896">
      <w:pPr>
        <w:pStyle w:val="NoSpacing"/>
        <w:rPr>
          <w:u w:val="single"/>
        </w:rPr>
      </w:pPr>
      <w:r>
        <w:t xml:space="preserve">The CDC’s list of the Top 10 public health achievements includes such measures such as infectious disease control, tobacco reduction, family planning and even automobile safety improvements. All of them have been widely accepted and utilized – </w:t>
      </w:r>
      <w:r w:rsidRPr="002344CC">
        <w:rPr>
          <w:u w:val="single"/>
        </w:rPr>
        <w:t>except fluoridation.</w:t>
      </w:r>
    </w:p>
    <w:p w14:paraId="373A1B28" w14:textId="77777777" w:rsidR="00AB4C4E" w:rsidRDefault="00AB4C4E" w:rsidP="008D75E1">
      <w:pPr>
        <w:pStyle w:val="NoSpacing"/>
      </w:pPr>
    </w:p>
    <w:p w14:paraId="259FED07" w14:textId="68FC9756" w:rsidR="00AB4C4E" w:rsidRDefault="00AB4C4E" w:rsidP="008D75E1">
      <w:pPr>
        <w:pStyle w:val="NoSpacing"/>
      </w:pPr>
      <w:r>
        <w:t>47:00</w:t>
      </w:r>
    </w:p>
    <w:p w14:paraId="5C83BE6A" w14:textId="6D43DA38" w:rsidR="00AB4C4E" w:rsidRDefault="00AB4C4E" w:rsidP="008D75E1">
      <w:pPr>
        <w:pStyle w:val="NoSpacing"/>
      </w:pPr>
      <w:r w:rsidRPr="00346896">
        <w:rPr>
          <w:u w:val="single"/>
        </w:rPr>
        <w:t>Statement</w:t>
      </w:r>
      <w:r>
        <w:t xml:space="preserve">: </w:t>
      </w:r>
      <w:r w:rsidRPr="00346896">
        <w:rPr>
          <w:b/>
          <w:bCs/>
        </w:rPr>
        <w:t xml:space="preserve">“When there have been news reports about (harmful) health effects these are typically much higher levels than what </w:t>
      </w:r>
      <w:proofErr w:type="gramStart"/>
      <w:r w:rsidRPr="00346896">
        <w:rPr>
          <w:b/>
          <w:bCs/>
        </w:rPr>
        <w:t>we’re</w:t>
      </w:r>
      <w:proofErr w:type="gramEnd"/>
      <w:r w:rsidRPr="00346896">
        <w:rPr>
          <w:b/>
          <w:bCs/>
        </w:rPr>
        <w:t xml:space="preserve"> talking about with community water fluoridation . . . </w:t>
      </w:r>
      <w:proofErr w:type="gramStart"/>
      <w:r w:rsidRPr="00346896">
        <w:rPr>
          <w:b/>
          <w:bCs/>
        </w:rPr>
        <w:t>It’s</w:t>
      </w:r>
      <w:proofErr w:type="gramEnd"/>
      <w:r w:rsidRPr="00346896">
        <w:rPr>
          <w:b/>
          <w:bCs/>
        </w:rPr>
        <w:t xml:space="preserve"> well established that it’s safe and effective.”</w:t>
      </w:r>
    </w:p>
    <w:p w14:paraId="272DE83A" w14:textId="77777777" w:rsidR="00AB4C4E" w:rsidRDefault="00AB4C4E" w:rsidP="008D75E1">
      <w:pPr>
        <w:pStyle w:val="NoSpacing"/>
      </w:pPr>
    </w:p>
    <w:p w14:paraId="4AB8DE30" w14:textId="5F0EE841" w:rsidR="00491C0B" w:rsidRDefault="00AB4C4E" w:rsidP="008D75E1">
      <w:pPr>
        <w:pStyle w:val="NoSpacing"/>
      </w:pPr>
      <w:r w:rsidRPr="00346896">
        <w:rPr>
          <w:u w:val="single"/>
        </w:rPr>
        <w:lastRenderedPageBreak/>
        <w:t>Response</w:t>
      </w:r>
      <w:r>
        <w:t xml:space="preserve">: These are simply </w:t>
      </w:r>
      <w:r w:rsidR="00346896">
        <w:t>untrue</w:t>
      </w:r>
      <w:r>
        <w:t xml:space="preserve"> statements</w:t>
      </w:r>
      <w:r w:rsidR="00821666">
        <w:t>. There</w:t>
      </w:r>
      <w:r w:rsidR="00B71608">
        <w:t xml:space="preserve"> have been hundreds of studies linking </w:t>
      </w:r>
      <w:r w:rsidR="0040363A">
        <w:t xml:space="preserve">fluoride </w:t>
      </w:r>
      <w:r w:rsidR="00B71608">
        <w:t xml:space="preserve">to </w:t>
      </w:r>
      <w:r w:rsidR="00491C0B">
        <w:t xml:space="preserve">increased bone fractures, dental fluorosis, hypothyroidism, </w:t>
      </w:r>
      <w:r w:rsidR="0040363A">
        <w:t xml:space="preserve">kidney disease, diabetes, </w:t>
      </w:r>
      <w:r w:rsidR="00491C0B">
        <w:t>harmful side effects from chemical hypersensitivity and more</w:t>
      </w:r>
      <w:r w:rsidR="0040363A">
        <w:t xml:space="preserve"> – at levels in fluoridated water.</w:t>
      </w:r>
      <w:r w:rsidR="000932D8">
        <w:t xml:space="preserve"> As far back as 2006, the National </w:t>
      </w:r>
      <w:r w:rsidR="00611C9A">
        <w:t>Research Council’s</w:t>
      </w:r>
      <w:r w:rsidR="000932D8">
        <w:t xml:space="preserve"> authoritative </w:t>
      </w:r>
      <w:r w:rsidR="00821666">
        <w:t xml:space="preserve">500-page </w:t>
      </w:r>
      <w:r w:rsidR="000932D8">
        <w:t xml:space="preserve">review </w:t>
      </w:r>
      <w:r w:rsidR="000932D8" w:rsidRPr="00611C9A">
        <w:rPr>
          <w:u w:val="single"/>
        </w:rPr>
        <w:t xml:space="preserve">Fluoride </w:t>
      </w:r>
      <w:proofErr w:type="gramStart"/>
      <w:r w:rsidR="000932D8" w:rsidRPr="00611C9A">
        <w:rPr>
          <w:u w:val="single"/>
        </w:rPr>
        <w:t>In</w:t>
      </w:r>
      <w:proofErr w:type="gramEnd"/>
      <w:r w:rsidR="000932D8" w:rsidRPr="00611C9A">
        <w:rPr>
          <w:u w:val="single"/>
        </w:rPr>
        <w:t xml:space="preserve"> Drinking Water</w:t>
      </w:r>
      <w:r w:rsidR="000932D8">
        <w:t xml:space="preserve"> </w:t>
      </w:r>
      <w:r w:rsidR="0038002D">
        <w:t>cited</w:t>
      </w:r>
      <w:r w:rsidR="00821666">
        <w:t xml:space="preserve"> a wealth of studies on fluoride’s toxicity and </w:t>
      </w:r>
      <w:r w:rsidR="00611C9A">
        <w:t xml:space="preserve">said more research was needed in multiple areas to determine fluoride’s safety – </w:t>
      </w:r>
      <w:r w:rsidR="00611C9A" w:rsidRPr="00611C9A">
        <w:rPr>
          <w:u w:val="single"/>
        </w:rPr>
        <w:t>confirmation that the science was not established at all</w:t>
      </w:r>
      <w:r w:rsidR="00611C9A">
        <w:t>. (</w:t>
      </w:r>
      <w:hyperlink r:id="rId11" w:history="1">
        <w:r w:rsidR="00611C9A" w:rsidRPr="009F03C6">
          <w:rPr>
            <w:rStyle w:val="Hyperlink"/>
          </w:rPr>
          <w:t>https://nap.nationalacademies.org/catalog/11571/fluoride-in-drinking-water-a-scientific-review-of-epas-standards</w:t>
        </w:r>
      </w:hyperlink>
      <w:r w:rsidR="00611C9A">
        <w:t xml:space="preserve">)  </w:t>
      </w:r>
    </w:p>
    <w:p w14:paraId="3715DF8C" w14:textId="77777777" w:rsidR="00491C0B" w:rsidRDefault="00491C0B" w:rsidP="008D75E1">
      <w:pPr>
        <w:pStyle w:val="NoSpacing"/>
      </w:pPr>
    </w:p>
    <w:p w14:paraId="5FDB53F7" w14:textId="0D778D44" w:rsidR="00AB4C4E" w:rsidRPr="0040363A" w:rsidRDefault="00AB4C4E" w:rsidP="008D75E1">
      <w:pPr>
        <w:pStyle w:val="NoSpacing"/>
        <w:rPr>
          <w:rFonts w:cstheme="minorHAnsi"/>
        </w:rPr>
      </w:pPr>
      <w:r>
        <w:t xml:space="preserve">To cite </w:t>
      </w:r>
      <w:r w:rsidR="00491C0B">
        <w:t xml:space="preserve">one </w:t>
      </w:r>
      <w:r w:rsidR="00821666">
        <w:t xml:space="preserve">health harm </w:t>
      </w:r>
      <w:r w:rsidR="00491C0B">
        <w:t>in depth</w:t>
      </w:r>
      <w:r w:rsidR="00B71608">
        <w:t>, a</w:t>
      </w:r>
      <w:r>
        <w:t xml:space="preserve"> committee of the National Toxicology Program</w:t>
      </w:r>
      <w:r w:rsidR="00491C0B">
        <w:t>’s</w:t>
      </w:r>
      <w:r>
        <w:t xml:space="preserve"> latest systematic review draft </w:t>
      </w:r>
      <w:r w:rsidR="00611C9A">
        <w:t xml:space="preserve">in 2023 </w:t>
      </w:r>
      <w:r>
        <w:t>cited 52 out of 55 studies linked higher fluoride with lower IQs in children, with 18 out of 19 of the highest quality of studies finding this link. Of these, 7 were at levels equivalent to fluoridated water</w:t>
      </w:r>
      <w:r w:rsidR="00B71608">
        <w:t>. Quoting from the report</w:t>
      </w:r>
      <w:r w:rsidR="00B71608" w:rsidRPr="00B71608">
        <w:rPr>
          <w:b/>
          <w:bCs/>
        </w:rPr>
        <w:t>,</w:t>
      </w:r>
      <w:r w:rsidR="00B71608">
        <w:rPr>
          <w:b/>
          <w:bCs/>
        </w:rPr>
        <w:t xml:space="preserve"> </w:t>
      </w:r>
      <w:r w:rsidR="00B71608" w:rsidRPr="00B71608">
        <w:rPr>
          <w:rFonts w:cstheme="minorHAnsi"/>
          <w:b/>
          <w:bCs/>
          <w:u w:color="000000"/>
        </w:rPr>
        <w:t>“Several of the highest quality studies showing lower IQs in children were done in optimally fluoridated (0.7 mg/L) areas in Canada</w:t>
      </w:r>
      <w:r w:rsidR="00491C0B">
        <w:rPr>
          <w:rFonts w:cstheme="minorHAnsi"/>
          <w:b/>
          <w:bCs/>
          <w:u w:color="000000"/>
        </w:rPr>
        <w:t>” and “</w:t>
      </w:r>
      <w:r w:rsidR="00B71608" w:rsidRPr="00B71608">
        <w:rPr>
          <w:rFonts w:cstheme="minorHAnsi"/>
          <w:b/>
          <w:bCs/>
        </w:rPr>
        <w:t>The data support a consistent inverse relation between fluoride exposure and children’s IQ.”</w:t>
      </w:r>
      <w:r w:rsidR="0040363A">
        <w:rPr>
          <w:rFonts w:cstheme="minorHAnsi"/>
          <w:b/>
          <w:bCs/>
        </w:rPr>
        <w:t xml:space="preserve"> </w:t>
      </w:r>
      <w:r w:rsidR="0040363A">
        <w:rPr>
          <w:rFonts w:cstheme="minorHAnsi"/>
        </w:rPr>
        <w:t>(</w:t>
      </w:r>
      <w:hyperlink r:id="rId12" w:history="1">
        <w:r w:rsidR="0040363A" w:rsidRPr="009F03C6">
          <w:rPr>
            <w:rStyle w:val="Hyperlink"/>
            <w:rFonts w:cstheme="minorHAnsi"/>
          </w:rPr>
          <w:t>https://ntp.niehs.nih.gov/sites/default/files/ntp/about_ntp/bsc/2023/fluoride/documents_provided_bsc_wg_031523.pdf</w:t>
        </w:r>
      </w:hyperlink>
      <w:r w:rsidR="0040363A">
        <w:rPr>
          <w:rFonts w:cstheme="minorHAnsi"/>
        </w:rPr>
        <w:t xml:space="preserve">) </w:t>
      </w:r>
    </w:p>
    <w:p w14:paraId="73AD7E39" w14:textId="77777777" w:rsidR="00491C0B" w:rsidRDefault="00491C0B" w:rsidP="008D75E1">
      <w:pPr>
        <w:pStyle w:val="NoSpacing"/>
        <w:rPr>
          <w:rFonts w:cstheme="minorHAnsi"/>
          <w:b/>
          <w:bCs/>
        </w:rPr>
      </w:pPr>
    </w:p>
    <w:p w14:paraId="0EF95530" w14:textId="0ED86C30" w:rsidR="00491C0B" w:rsidRPr="0040363A" w:rsidRDefault="00491C0B" w:rsidP="008D75E1">
      <w:pPr>
        <w:pStyle w:val="NoSpacing"/>
        <w:rPr>
          <w:rFonts w:cstheme="minorHAnsi"/>
        </w:rPr>
      </w:pPr>
      <w:r>
        <w:rPr>
          <w:rFonts w:cstheme="minorHAnsi"/>
          <w:b/>
          <w:bCs/>
        </w:rPr>
        <w:t xml:space="preserve">The doctor on the panel may have his own opinion, but </w:t>
      </w:r>
      <w:proofErr w:type="gramStart"/>
      <w:r>
        <w:rPr>
          <w:rFonts w:cstheme="minorHAnsi"/>
          <w:b/>
          <w:bCs/>
        </w:rPr>
        <w:t>it’s</w:t>
      </w:r>
      <w:proofErr w:type="gramEnd"/>
      <w:r>
        <w:rPr>
          <w:rFonts w:cstheme="minorHAnsi"/>
          <w:b/>
          <w:bCs/>
        </w:rPr>
        <w:t xml:space="preserve"> not supported by the scientific literature – or many other physicians. </w:t>
      </w:r>
      <w:r w:rsidRPr="00491C0B">
        <w:rPr>
          <w:rFonts w:cstheme="minorHAnsi"/>
        </w:rPr>
        <w:t xml:space="preserve">After </w:t>
      </w:r>
      <w:r w:rsidR="00346896">
        <w:rPr>
          <w:rFonts w:cstheme="minorHAnsi"/>
        </w:rPr>
        <w:t>reviewing</w:t>
      </w:r>
      <w:r w:rsidRPr="00491C0B">
        <w:rPr>
          <w:rFonts w:cstheme="minorHAnsi"/>
        </w:rPr>
        <w:t xml:space="preserve"> one particularly robust study, the physician editor of the </w:t>
      </w:r>
      <w:r w:rsidRPr="00346896">
        <w:rPr>
          <w:rFonts w:cstheme="minorHAnsi"/>
          <w:i/>
          <w:iCs/>
        </w:rPr>
        <w:t>Journal of the American Medical Association Pediatrics</w:t>
      </w:r>
      <w:r w:rsidR="00F806BE">
        <w:rPr>
          <w:rFonts w:cstheme="minorHAnsi"/>
        </w:rPr>
        <w:t>, a Seattle pediatrician,</w:t>
      </w:r>
      <w:r w:rsidRPr="00491C0B">
        <w:rPr>
          <w:rFonts w:cstheme="minorHAnsi"/>
        </w:rPr>
        <w:t xml:space="preserve"> was quoted in the Washington Post saying</w:t>
      </w:r>
      <w:r>
        <w:rPr>
          <w:rFonts w:cstheme="minorHAnsi"/>
          <w:b/>
          <w:bCs/>
        </w:rPr>
        <w:t xml:space="preserve"> </w:t>
      </w:r>
      <w:r w:rsidRPr="00346896">
        <w:rPr>
          <w:rFonts w:cstheme="minorHAnsi"/>
          <w:b/>
          <w:bCs/>
        </w:rPr>
        <w:t>“</w:t>
      </w:r>
      <w:r w:rsidRPr="00346896">
        <w:rPr>
          <w:rFonts w:eastAsia="Times New Roman" w:cstheme="minorHAnsi"/>
          <w:b/>
          <w:bCs/>
        </w:rPr>
        <w:t>I would not have my wife drink fluoridated water if she were pregnant.”</w:t>
      </w:r>
      <w:r w:rsidR="0040363A">
        <w:rPr>
          <w:rFonts w:eastAsia="Times New Roman" w:cstheme="minorHAnsi"/>
          <w:b/>
          <w:bCs/>
        </w:rPr>
        <w:t xml:space="preserve"> </w:t>
      </w:r>
      <w:r w:rsidR="0040363A" w:rsidRPr="0040363A">
        <w:rPr>
          <w:rFonts w:eastAsia="Times New Roman" w:cstheme="minorHAnsi"/>
        </w:rPr>
        <w:t>(</w:t>
      </w:r>
      <w:hyperlink r:id="rId13" w:history="1">
        <w:r w:rsidR="0040363A" w:rsidRPr="0040363A">
          <w:rPr>
            <w:rStyle w:val="Hyperlink"/>
            <w:rFonts w:eastAsia="Times New Roman" w:cstheme="minorHAnsi"/>
          </w:rPr>
          <w:t>https://fluoridealert.org/news/canadian-mother-offspring-iq-study-national-post/</w:t>
        </w:r>
      </w:hyperlink>
      <w:r w:rsidR="0040363A" w:rsidRPr="0040363A">
        <w:rPr>
          <w:rFonts w:eastAsia="Times New Roman" w:cstheme="minorHAnsi"/>
        </w:rPr>
        <w:t>)</w:t>
      </w:r>
      <w:r w:rsidR="0040363A">
        <w:rPr>
          <w:rFonts w:eastAsia="Times New Roman" w:cstheme="minorHAnsi"/>
          <w:b/>
          <w:bCs/>
        </w:rPr>
        <w:t xml:space="preserve"> </w:t>
      </w:r>
    </w:p>
    <w:p w14:paraId="414B1AE6" w14:textId="77777777" w:rsidR="00B71608" w:rsidRPr="00346896" w:rsidRDefault="00B71608" w:rsidP="008D75E1">
      <w:pPr>
        <w:pStyle w:val="NoSpacing"/>
        <w:rPr>
          <w:rFonts w:cstheme="minorHAnsi"/>
          <w:b/>
          <w:bCs/>
        </w:rPr>
      </w:pPr>
    </w:p>
    <w:p w14:paraId="1C1D1B25" w14:textId="77777777" w:rsidR="00B71608" w:rsidRPr="00B71608" w:rsidRDefault="00B71608" w:rsidP="008D75E1">
      <w:pPr>
        <w:pStyle w:val="NoSpacing"/>
        <w:rPr>
          <w:rFonts w:cstheme="minorHAnsi"/>
        </w:rPr>
      </w:pPr>
    </w:p>
    <w:p w14:paraId="2252C620" w14:textId="77777777" w:rsidR="00AB4C4E" w:rsidRDefault="00AB4C4E" w:rsidP="008D75E1">
      <w:pPr>
        <w:pStyle w:val="NoSpacing"/>
      </w:pPr>
    </w:p>
    <w:p w14:paraId="45C9F2E8" w14:textId="77777777" w:rsidR="002344CC" w:rsidRDefault="002344CC" w:rsidP="008D75E1">
      <w:pPr>
        <w:pStyle w:val="NoSpacing"/>
      </w:pPr>
    </w:p>
    <w:p w14:paraId="7EF97432" w14:textId="77777777" w:rsidR="002344CC" w:rsidRDefault="002344CC" w:rsidP="008D75E1">
      <w:pPr>
        <w:pStyle w:val="NoSpacing"/>
      </w:pPr>
    </w:p>
    <w:p w14:paraId="5A507FCE" w14:textId="77777777" w:rsidR="008D75E1" w:rsidRDefault="008D75E1" w:rsidP="00482D53">
      <w:pPr>
        <w:pStyle w:val="NoSpacing"/>
      </w:pPr>
    </w:p>
    <w:p w14:paraId="372C3818" w14:textId="0D99A4B6" w:rsidR="002A2955" w:rsidRDefault="002A2955" w:rsidP="00482D53">
      <w:pPr>
        <w:pStyle w:val="NoSpacing"/>
      </w:pPr>
      <w:r>
        <w:t xml:space="preserve"> </w:t>
      </w:r>
    </w:p>
    <w:p w14:paraId="7556294E" w14:textId="77777777" w:rsidR="00C714B5" w:rsidRDefault="00C714B5" w:rsidP="00482D53">
      <w:pPr>
        <w:pStyle w:val="NoSpacing"/>
      </w:pPr>
    </w:p>
    <w:p w14:paraId="6C18357C" w14:textId="77777777" w:rsidR="0071651C" w:rsidRDefault="0071651C" w:rsidP="00482D53">
      <w:pPr>
        <w:pStyle w:val="NoSpacing"/>
      </w:pPr>
    </w:p>
    <w:p w14:paraId="6F09A468" w14:textId="77777777" w:rsidR="0071651C" w:rsidRDefault="0071651C" w:rsidP="00482D53">
      <w:pPr>
        <w:pStyle w:val="NoSpacing"/>
      </w:pPr>
    </w:p>
    <w:p w14:paraId="56351C0A" w14:textId="77777777" w:rsidR="00482D53" w:rsidRDefault="00482D53" w:rsidP="00482D53">
      <w:pPr>
        <w:pStyle w:val="NoSpacing"/>
      </w:pPr>
    </w:p>
    <w:p w14:paraId="5D628821" w14:textId="77777777" w:rsidR="00482D53" w:rsidRDefault="00482D53" w:rsidP="00482D53">
      <w:pPr>
        <w:pStyle w:val="NoSpacing"/>
      </w:pPr>
    </w:p>
    <w:sectPr w:rsidR="0048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29FF"/>
    <w:multiLevelType w:val="hybridMultilevel"/>
    <w:tmpl w:val="A1C82748"/>
    <w:lvl w:ilvl="0" w:tplc="3D184482">
      <w:start w:val="1"/>
      <w:numFmt w:val="bullet"/>
      <w:lvlText w:val="•"/>
      <w:lvlJc w:val="left"/>
      <w:pPr>
        <w:tabs>
          <w:tab w:val="num" w:pos="720"/>
        </w:tabs>
        <w:ind w:left="720" w:hanging="360"/>
      </w:pPr>
      <w:rPr>
        <w:rFonts w:ascii="Arial" w:hAnsi="Arial" w:hint="default"/>
      </w:rPr>
    </w:lvl>
    <w:lvl w:ilvl="1" w:tplc="90B2A728" w:tentative="1">
      <w:start w:val="1"/>
      <w:numFmt w:val="bullet"/>
      <w:lvlText w:val="•"/>
      <w:lvlJc w:val="left"/>
      <w:pPr>
        <w:tabs>
          <w:tab w:val="num" w:pos="1440"/>
        </w:tabs>
        <w:ind w:left="1440" w:hanging="360"/>
      </w:pPr>
      <w:rPr>
        <w:rFonts w:ascii="Arial" w:hAnsi="Arial" w:hint="default"/>
      </w:rPr>
    </w:lvl>
    <w:lvl w:ilvl="2" w:tplc="2258D202" w:tentative="1">
      <w:start w:val="1"/>
      <w:numFmt w:val="bullet"/>
      <w:lvlText w:val="•"/>
      <w:lvlJc w:val="left"/>
      <w:pPr>
        <w:tabs>
          <w:tab w:val="num" w:pos="2160"/>
        </w:tabs>
        <w:ind w:left="2160" w:hanging="360"/>
      </w:pPr>
      <w:rPr>
        <w:rFonts w:ascii="Arial" w:hAnsi="Arial" w:hint="default"/>
      </w:rPr>
    </w:lvl>
    <w:lvl w:ilvl="3" w:tplc="44863B00" w:tentative="1">
      <w:start w:val="1"/>
      <w:numFmt w:val="bullet"/>
      <w:lvlText w:val="•"/>
      <w:lvlJc w:val="left"/>
      <w:pPr>
        <w:tabs>
          <w:tab w:val="num" w:pos="2880"/>
        </w:tabs>
        <w:ind w:left="2880" w:hanging="360"/>
      </w:pPr>
      <w:rPr>
        <w:rFonts w:ascii="Arial" w:hAnsi="Arial" w:hint="default"/>
      </w:rPr>
    </w:lvl>
    <w:lvl w:ilvl="4" w:tplc="D7A67E6A" w:tentative="1">
      <w:start w:val="1"/>
      <w:numFmt w:val="bullet"/>
      <w:lvlText w:val="•"/>
      <w:lvlJc w:val="left"/>
      <w:pPr>
        <w:tabs>
          <w:tab w:val="num" w:pos="3600"/>
        </w:tabs>
        <w:ind w:left="3600" w:hanging="360"/>
      </w:pPr>
      <w:rPr>
        <w:rFonts w:ascii="Arial" w:hAnsi="Arial" w:hint="default"/>
      </w:rPr>
    </w:lvl>
    <w:lvl w:ilvl="5" w:tplc="1D3255C4" w:tentative="1">
      <w:start w:val="1"/>
      <w:numFmt w:val="bullet"/>
      <w:lvlText w:val="•"/>
      <w:lvlJc w:val="left"/>
      <w:pPr>
        <w:tabs>
          <w:tab w:val="num" w:pos="4320"/>
        </w:tabs>
        <w:ind w:left="4320" w:hanging="360"/>
      </w:pPr>
      <w:rPr>
        <w:rFonts w:ascii="Arial" w:hAnsi="Arial" w:hint="default"/>
      </w:rPr>
    </w:lvl>
    <w:lvl w:ilvl="6" w:tplc="B8865E60" w:tentative="1">
      <w:start w:val="1"/>
      <w:numFmt w:val="bullet"/>
      <w:lvlText w:val="•"/>
      <w:lvlJc w:val="left"/>
      <w:pPr>
        <w:tabs>
          <w:tab w:val="num" w:pos="5040"/>
        </w:tabs>
        <w:ind w:left="5040" w:hanging="360"/>
      </w:pPr>
      <w:rPr>
        <w:rFonts w:ascii="Arial" w:hAnsi="Arial" w:hint="default"/>
      </w:rPr>
    </w:lvl>
    <w:lvl w:ilvl="7" w:tplc="1DCA3B28" w:tentative="1">
      <w:start w:val="1"/>
      <w:numFmt w:val="bullet"/>
      <w:lvlText w:val="•"/>
      <w:lvlJc w:val="left"/>
      <w:pPr>
        <w:tabs>
          <w:tab w:val="num" w:pos="5760"/>
        </w:tabs>
        <w:ind w:left="5760" w:hanging="360"/>
      </w:pPr>
      <w:rPr>
        <w:rFonts w:ascii="Arial" w:hAnsi="Arial" w:hint="default"/>
      </w:rPr>
    </w:lvl>
    <w:lvl w:ilvl="8" w:tplc="ECCCE9FC" w:tentative="1">
      <w:start w:val="1"/>
      <w:numFmt w:val="bullet"/>
      <w:lvlText w:val="•"/>
      <w:lvlJc w:val="left"/>
      <w:pPr>
        <w:tabs>
          <w:tab w:val="num" w:pos="6480"/>
        </w:tabs>
        <w:ind w:left="6480" w:hanging="360"/>
      </w:pPr>
      <w:rPr>
        <w:rFonts w:ascii="Arial" w:hAnsi="Arial" w:hint="default"/>
      </w:rPr>
    </w:lvl>
  </w:abstractNum>
  <w:num w:numId="1" w16cid:durableId="6969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53"/>
    <w:rsid w:val="000932D8"/>
    <w:rsid w:val="002344CC"/>
    <w:rsid w:val="002A2955"/>
    <w:rsid w:val="002A390D"/>
    <w:rsid w:val="002D55E9"/>
    <w:rsid w:val="00346896"/>
    <w:rsid w:val="00360F3E"/>
    <w:rsid w:val="0038002D"/>
    <w:rsid w:val="0040363A"/>
    <w:rsid w:val="00482D53"/>
    <w:rsid w:val="00483719"/>
    <w:rsid w:val="00491C0B"/>
    <w:rsid w:val="00611C9A"/>
    <w:rsid w:val="006146FC"/>
    <w:rsid w:val="006E2DE5"/>
    <w:rsid w:val="0071651C"/>
    <w:rsid w:val="0077043F"/>
    <w:rsid w:val="007C3A17"/>
    <w:rsid w:val="00821666"/>
    <w:rsid w:val="008D75E1"/>
    <w:rsid w:val="00967433"/>
    <w:rsid w:val="00A46D71"/>
    <w:rsid w:val="00AB4C4E"/>
    <w:rsid w:val="00B71608"/>
    <w:rsid w:val="00C714B5"/>
    <w:rsid w:val="00C87B95"/>
    <w:rsid w:val="00D13529"/>
    <w:rsid w:val="00D52104"/>
    <w:rsid w:val="00DD65E4"/>
    <w:rsid w:val="00E76F5C"/>
    <w:rsid w:val="00F11A3D"/>
    <w:rsid w:val="00F14BB8"/>
    <w:rsid w:val="00F35C70"/>
    <w:rsid w:val="00F74A96"/>
    <w:rsid w:val="00F8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357D"/>
  <w15:chartTrackingRefBased/>
  <w15:docId w15:val="{D5FDE23A-212B-4D55-93B0-C57D5823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D53"/>
    <w:pPr>
      <w:spacing w:after="0" w:line="240" w:lineRule="auto"/>
    </w:pPr>
  </w:style>
  <w:style w:type="character" w:styleId="Hyperlink">
    <w:name w:val="Hyperlink"/>
    <w:basedOn w:val="DefaultParagraphFont"/>
    <w:uiPriority w:val="99"/>
    <w:unhideWhenUsed/>
    <w:rsid w:val="00F806BE"/>
    <w:rPr>
      <w:color w:val="0563C1" w:themeColor="hyperlink"/>
      <w:u w:val="single"/>
    </w:rPr>
  </w:style>
  <w:style w:type="character" w:styleId="UnresolvedMention">
    <w:name w:val="Unresolved Mention"/>
    <w:basedOn w:val="DefaultParagraphFont"/>
    <w:uiPriority w:val="99"/>
    <w:semiHidden/>
    <w:unhideWhenUsed/>
    <w:rsid w:val="00F8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5752">
      <w:bodyDiv w:val="1"/>
      <w:marLeft w:val="0"/>
      <w:marRight w:val="0"/>
      <w:marTop w:val="0"/>
      <w:marBottom w:val="0"/>
      <w:divBdr>
        <w:top w:val="none" w:sz="0" w:space="0" w:color="auto"/>
        <w:left w:val="none" w:sz="0" w:space="0" w:color="auto"/>
        <w:bottom w:val="none" w:sz="0" w:space="0" w:color="auto"/>
        <w:right w:val="none" w:sz="0" w:space="0" w:color="auto"/>
      </w:divBdr>
      <w:divsChild>
        <w:div w:id="1492677591">
          <w:marLeft w:val="547"/>
          <w:marRight w:val="0"/>
          <w:marTop w:val="154"/>
          <w:marBottom w:val="120"/>
          <w:divBdr>
            <w:top w:val="none" w:sz="0" w:space="0" w:color="auto"/>
            <w:left w:val="none" w:sz="0" w:space="0" w:color="auto"/>
            <w:bottom w:val="none" w:sz="0" w:space="0" w:color="auto"/>
            <w:right w:val="none" w:sz="0" w:space="0" w:color="auto"/>
          </w:divBdr>
        </w:div>
        <w:div w:id="621182726">
          <w:marLeft w:val="547"/>
          <w:marRight w:val="0"/>
          <w:marTop w:val="154"/>
          <w:marBottom w:val="120"/>
          <w:divBdr>
            <w:top w:val="none" w:sz="0" w:space="0" w:color="auto"/>
            <w:left w:val="none" w:sz="0" w:space="0" w:color="auto"/>
            <w:bottom w:val="none" w:sz="0" w:space="0" w:color="auto"/>
            <w:right w:val="none" w:sz="0" w:space="0" w:color="auto"/>
          </w:divBdr>
        </w:div>
        <w:div w:id="714281437">
          <w:marLeft w:val="547"/>
          <w:marRight w:val="0"/>
          <w:marTop w:val="154"/>
          <w:marBottom w:val="120"/>
          <w:divBdr>
            <w:top w:val="none" w:sz="0" w:space="0" w:color="auto"/>
            <w:left w:val="none" w:sz="0" w:space="0" w:color="auto"/>
            <w:bottom w:val="none" w:sz="0" w:space="0" w:color="auto"/>
            <w:right w:val="none" w:sz="0" w:space="0" w:color="auto"/>
          </w:divBdr>
        </w:div>
        <w:div w:id="2039626166">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4308394/" TargetMode="External"/><Relationship Id="rId13" Type="http://schemas.openxmlformats.org/officeDocument/2006/relationships/hyperlink" Target="https://fluoridealert.org/news/canadian-mother-offspring-iq-study-national-post/" TargetMode="External"/><Relationship Id="rId3" Type="http://schemas.openxmlformats.org/officeDocument/2006/relationships/settings" Target="settings.xml"/><Relationship Id="rId7" Type="http://schemas.openxmlformats.org/officeDocument/2006/relationships/hyperlink" Target="https://fluoridealert.org/wp-content/uploads/FAN-World-Wide-Movement-5-1-23-FINAL.pdf" TargetMode="External"/><Relationship Id="rId12" Type="http://schemas.openxmlformats.org/officeDocument/2006/relationships/hyperlink" Target="https://ntp.niehs.nih.gov/sites/default/files/ntp/about_ntp/bsc/2023/fluoride/documents_provided_bsc_wg_0315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0545358/" TargetMode="External"/><Relationship Id="rId11" Type="http://schemas.openxmlformats.org/officeDocument/2006/relationships/hyperlink" Target="https://nap.nationalacademies.org/catalog/11571/fluoride-in-drinking-water-a-scientific-review-of-epas-standards" TargetMode="External"/><Relationship Id="rId5" Type="http://schemas.openxmlformats.org/officeDocument/2006/relationships/hyperlink" Target="https://fluoridealert.org/articles/fan-brochure-fluoridation-efficacy-one-pager/" TargetMode="External"/><Relationship Id="rId15" Type="http://schemas.openxmlformats.org/officeDocument/2006/relationships/theme" Target="theme/theme1.xml"/><Relationship Id="rId10" Type="http://schemas.openxmlformats.org/officeDocument/2006/relationships/hyperlink" Target="https://fluoridealert.org/wp-content/uploads/FAN-World-Wide-Movement-5-1-23-FINAL.pdf" TargetMode="External"/><Relationship Id="rId4" Type="http://schemas.openxmlformats.org/officeDocument/2006/relationships/webSettings" Target="webSettings.xml"/><Relationship Id="rId9" Type="http://schemas.openxmlformats.org/officeDocument/2006/relationships/hyperlink" Target="https://www.cdc.gov/mmwr/preview/mmwrhtml/mm4850b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North</dc:creator>
  <cp:keywords/>
  <dc:description/>
  <cp:lastModifiedBy>Rick North</cp:lastModifiedBy>
  <cp:revision>9</cp:revision>
  <cp:lastPrinted>2023-10-23T21:59:00Z</cp:lastPrinted>
  <dcterms:created xsi:type="dcterms:W3CDTF">2023-10-18T20:52:00Z</dcterms:created>
  <dcterms:modified xsi:type="dcterms:W3CDTF">2023-10-24T01:18:00Z</dcterms:modified>
</cp:coreProperties>
</file>